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39" w:rsidRDefault="00F86439" w:rsidP="00F86439">
      <w:pPr>
        <w:pStyle w:val="ConsPlusNormal"/>
        <w:ind w:left="540"/>
        <w:jc w:val="both"/>
      </w:pPr>
      <w:r>
        <w:fldChar w:fldCharType="begin"/>
      </w:r>
      <w:r>
        <w:instrText xml:space="preserve">HYPERLINK consultantplus://offline/ref=505F0B5A4CD3F7377BC621DF7B8237AD596F9CC2A8CF0381CD6EDA6BD071OFO </w:instrText>
      </w:r>
      <w:r>
        <w:fldChar w:fldCharType="separate"/>
      </w:r>
      <w:r>
        <w:rPr>
          <w:color w:val="0000FF"/>
        </w:rPr>
        <w:t>Письмо</w:t>
      </w:r>
      <w:r>
        <w:fldChar w:fldCharType="end"/>
      </w:r>
      <w:r>
        <w:t xml:space="preserve"> ФНС России от 04.06.2015 N ГД-4-3/9639@</w:t>
      </w:r>
    </w:p>
    <w:p w:rsidR="00F86439" w:rsidRDefault="00F86439" w:rsidP="00F86439">
      <w:pPr>
        <w:pStyle w:val="ConsPlusNormal"/>
        <w:ind w:left="540"/>
        <w:jc w:val="both"/>
      </w:pPr>
      <w:r>
        <w:t>"По вопросу учета в целях налогообложения прибыли организаций процентов, начисленных банком за пользование денежными средствами, находящимися на специальном счете или счете регионального оператора"</w:t>
      </w:r>
    </w:p>
    <w:p w:rsidR="00F86439" w:rsidRDefault="00F86439" w:rsidP="00F86439">
      <w:pPr>
        <w:pStyle w:val="ConsPlusNormal"/>
        <w:ind w:firstLine="540"/>
        <w:jc w:val="both"/>
        <w:outlineLvl w:val="0"/>
      </w:pPr>
    </w:p>
    <w:p w:rsidR="00F86439" w:rsidRDefault="00F86439" w:rsidP="00F86439">
      <w:pPr>
        <w:pStyle w:val="ConsPlusNormal"/>
        <w:ind w:firstLine="540"/>
        <w:jc w:val="both"/>
      </w:pPr>
      <w:r>
        <w:rPr>
          <w:b/>
          <w:bCs/>
        </w:rPr>
        <w:t>Проценты от размещения временно свободных денежных средств собственников помещений в многоквартирных домах (фонда капитального ремонта) облагаются налогом на прибыль</w:t>
      </w:r>
    </w:p>
    <w:p w:rsidR="00F86439" w:rsidRDefault="00F86439" w:rsidP="00F86439">
      <w:pPr>
        <w:pStyle w:val="ConsPlusNormal"/>
        <w:ind w:firstLine="540"/>
        <w:jc w:val="both"/>
      </w:pPr>
      <w:r>
        <w:t>Фонд капитального ремонта формируется собственниками жилых помещений на специальном счете в кредитной организации, либо на счете регионального оператора - юридического лица, созданного в форме фонда.</w:t>
      </w:r>
    </w:p>
    <w:p w:rsidR="00F86439" w:rsidRDefault="00F86439" w:rsidP="00F86439">
      <w:pPr>
        <w:pStyle w:val="ConsPlusNormal"/>
        <w:ind w:firstLine="540"/>
        <w:jc w:val="both"/>
      </w:pPr>
      <w:r>
        <w:t>Сообщается, что суммы взносов на капитальный ремонт и проценты, уплаченные собственниками помещений в связи с ненадлежащим исполнением ими обязанности по уплате таких взносов, имеют целевое назначение, определенное федеральным законом, исключающим их использование владельцем счета (региональным оператором) по своему усмотрению.</w:t>
      </w:r>
    </w:p>
    <w:p w:rsidR="00F86439" w:rsidRDefault="00F86439" w:rsidP="00F86439">
      <w:pPr>
        <w:pStyle w:val="ConsPlusNormal"/>
        <w:ind w:firstLine="540"/>
        <w:jc w:val="both"/>
      </w:pPr>
      <w:r>
        <w:t>В этой связи указанные средства не рассматриваются в качестве дохода регионального оператора и, следовательно, не учитываются при формировании налоговой базы по налогу на прибыль.</w:t>
      </w:r>
    </w:p>
    <w:p w:rsidR="00F86439" w:rsidRDefault="00F86439" w:rsidP="00F86439">
      <w:pPr>
        <w:pStyle w:val="ConsPlusNormal"/>
        <w:ind w:firstLine="540"/>
        <w:jc w:val="both"/>
      </w:pPr>
      <w:r>
        <w:t>В то же время проценты от размещения временно свободных денежных средств фонда, находящиеся на счете регионального оператора, отличного от специального счета, подлежат обложению налогом на прибыль организаций в общеустановленном порядке.</w:t>
      </w:r>
    </w:p>
    <w:p w:rsidR="00F86439" w:rsidRDefault="00F86439">
      <w:pPr>
        <w:widowControl w:val="0"/>
        <w:autoSpaceDE w:val="0"/>
        <w:autoSpaceDN w:val="0"/>
        <w:adjustRightInd w:val="0"/>
        <w:spacing w:after="0" w:line="240" w:lineRule="auto"/>
        <w:rPr>
          <w:rFonts w:ascii="Calibri" w:hAnsi="Calibri" w:cs="Calibri"/>
        </w:rPr>
      </w:pPr>
      <w:bookmarkStart w:id="0" w:name="_GoBack"/>
      <w:bookmarkEnd w:id="0"/>
    </w:p>
    <w:p w:rsidR="00F86439" w:rsidRDefault="00F86439">
      <w:pPr>
        <w:widowControl w:val="0"/>
        <w:autoSpaceDE w:val="0"/>
        <w:autoSpaceDN w:val="0"/>
        <w:adjustRightInd w:val="0"/>
        <w:spacing w:after="0" w:line="240" w:lineRule="auto"/>
        <w:rPr>
          <w:rFonts w:ascii="Calibri" w:hAnsi="Calibri" w:cs="Calibri"/>
        </w:rPr>
      </w:pPr>
    </w:p>
    <w:p w:rsidR="00F86439" w:rsidRDefault="00F8643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F86439" w:rsidRDefault="00F86439">
      <w:pPr>
        <w:widowControl w:val="0"/>
        <w:autoSpaceDE w:val="0"/>
        <w:autoSpaceDN w:val="0"/>
        <w:adjustRightInd w:val="0"/>
        <w:spacing w:after="0" w:line="240" w:lineRule="auto"/>
        <w:jc w:val="both"/>
        <w:outlineLvl w:val="0"/>
        <w:rPr>
          <w:rFonts w:ascii="Calibri" w:hAnsi="Calibri" w:cs="Calibri"/>
        </w:rPr>
      </w:pPr>
    </w:p>
    <w:p w:rsidR="00F86439" w:rsidRDefault="00F86439">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ФЕДЕРАЛЬНАЯ НАЛОГОВАЯ СЛУЖБА</w:t>
      </w:r>
    </w:p>
    <w:p w:rsidR="00F86439" w:rsidRDefault="00F86439">
      <w:pPr>
        <w:widowControl w:val="0"/>
        <w:autoSpaceDE w:val="0"/>
        <w:autoSpaceDN w:val="0"/>
        <w:adjustRightInd w:val="0"/>
        <w:spacing w:after="0" w:line="240" w:lineRule="auto"/>
        <w:jc w:val="center"/>
        <w:rPr>
          <w:rFonts w:ascii="Calibri" w:hAnsi="Calibri" w:cs="Calibri"/>
          <w:b/>
          <w:bCs/>
        </w:rPr>
      </w:pP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июня 2015 г. N ГД-4-3/9639@</w:t>
      </w:r>
    </w:p>
    <w:p w:rsidR="00F86439" w:rsidRDefault="00F86439">
      <w:pPr>
        <w:widowControl w:val="0"/>
        <w:autoSpaceDE w:val="0"/>
        <w:autoSpaceDN w:val="0"/>
        <w:adjustRightInd w:val="0"/>
        <w:spacing w:after="0" w:line="240" w:lineRule="auto"/>
        <w:jc w:val="center"/>
        <w:rPr>
          <w:rFonts w:ascii="Calibri" w:hAnsi="Calibri" w:cs="Calibri"/>
          <w:b/>
          <w:bCs/>
        </w:rPr>
      </w:pP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ВОПРОСУ</w:t>
      </w: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УЧЕТА В ЦЕЛЯХ НАЛОГООБЛОЖЕНИЯ ПРИБЫЛИ ОРГАНИЗАЦИЙ</w:t>
      </w: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ПРОЦЕНТОВ, НАЧИСЛЕННЫХ БАНКОМ ЗА ПОЛЬЗОВАНИЕ ДЕНЕЖНЫМИ</w:t>
      </w: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СРЕДСТВАМИ, НАХОДЯЩИМИСЯ НА СПЕЦИАЛЬНОМ СЧЕТЕ</w:t>
      </w: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СЧЕТЕ РЕГИОНАЛЬНОГО ОПЕРАТОРА</w:t>
      </w: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налоговая служба направляет для сведения и использования в работе </w:t>
      </w:r>
      <w:hyperlink w:anchor="Par27" w:history="1">
        <w:r>
          <w:rPr>
            <w:rFonts w:ascii="Calibri" w:hAnsi="Calibri" w:cs="Calibri"/>
            <w:color w:val="0000FF"/>
          </w:rPr>
          <w:t>письмо</w:t>
        </w:r>
      </w:hyperlink>
      <w:r>
        <w:rPr>
          <w:rFonts w:ascii="Calibri" w:hAnsi="Calibri" w:cs="Calibri"/>
        </w:rPr>
        <w:t xml:space="preserve"> Министерства финансов Российской Федерации от 14.05.2015 N 03-03-10/27648 по вопросу учета в целях налогообложения прибыли организаций процентов, начисленных банком за пользование денежными средствами, находящимися на специальном счете или счете регионального оператора.</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Доведите данное письмо до нижестоящих налоговых органов и налогоплательщиков.</w:t>
      </w: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Действительный</w:t>
      </w: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государственный советник</w:t>
      </w: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3 класса</w:t>
      </w: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Д.Ю.ГРИГОРЕНКО</w:t>
      </w:r>
    </w:p>
    <w:p w:rsidR="00F86439" w:rsidRDefault="00F86439">
      <w:pPr>
        <w:widowControl w:val="0"/>
        <w:autoSpaceDE w:val="0"/>
        <w:autoSpaceDN w:val="0"/>
        <w:adjustRightInd w:val="0"/>
        <w:spacing w:after="0" w:line="240" w:lineRule="auto"/>
        <w:jc w:val="right"/>
        <w:rPr>
          <w:rFonts w:ascii="Calibri" w:hAnsi="Calibri" w:cs="Calibri"/>
        </w:rPr>
      </w:pP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jc w:val="right"/>
        <w:rPr>
          <w:rFonts w:ascii="Calibri" w:hAnsi="Calibri" w:cs="Calibri"/>
        </w:rPr>
      </w:pPr>
    </w:p>
    <w:p w:rsidR="00F86439" w:rsidRDefault="00F86439">
      <w:pPr>
        <w:widowControl w:val="0"/>
        <w:autoSpaceDE w:val="0"/>
        <w:autoSpaceDN w:val="0"/>
        <w:adjustRightInd w:val="0"/>
        <w:spacing w:after="0" w:line="240" w:lineRule="auto"/>
        <w:jc w:val="right"/>
        <w:rPr>
          <w:rFonts w:ascii="Calibri" w:hAnsi="Calibri" w:cs="Calibri"/>
        </w:rPr>
      </w:pPr>
    </w:p>
    <w:p w:rsidR="00F86439" w:rsidRDefault="00F86439">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МИНИСТЕРСТВО ФИНАНСОВ РОССИЙСКОЙ ФЕДЕРАЦИИ</w:t>
      </w:r>
    </w:p>
    <w:p w:rsidR="00F86439" w:rsidRDefault="00F86439">
      <w:pPr>
        <w:widowControl w:val="0"/>
        <w:autoSpaceDE w:val="0"/>
        <w:autoSpaceDN w:val="0"/>
        <w:adjustRightInd w:val="0"/>
        <w:spacing w:after="0" w:line="240" w:lineRule="auto"/>
        <w:jc w:val="center"/>
        <w:rPr>
          <w:rFonts w:ascii="Calibri" w:hAnsi="Calibri" w:cs="Calibri"/>
          <w:b/>
          <w:bCs/>
        </w:rPr>
      </w:pP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ПИСЬМО</w:t>
      </w:r>
    </w:p>
    <w:p w:rsidR="00F86439" w:rsidRDefault="00F864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мая 2015 г. N 03-03-10/27648</w:t>
      </w: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налоговой и таможенно-тарифной политики рассмотрел письмо по вопросу учета в целях налогообложения прибыли организаций процентов, начисленных за пользование денежными средствами, находящимися на специальном счете или счете регионального оператора, и сообщает следующее.</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НК РФ) при определении налоговой базы по налогу на прибыль организаций не учитываются доходы в виде имущества, полученного налогоплательщиком в рамках целевого финансирования, к которому, в частности, относится имущество 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6" w:history="1">
        <w:r>
          <w:rPr>
            <w:rFonts w:ascii="Calibri" w:hAnsi="Calibri" w:cs="Calibri"/>
            <w:color w:val="0000FF"/>
          </w:rPr>
          <w:t>кодексом</w:t>
        </w:r>
      </w:hyperlink>
      <w:r>
        <w:rPr>
          <w:rFonts w:ascii="Calibri" w:hAnsi="Calibri" w:cs="Calibri"/>
        </w:rPr>
        <w:t xml:space="preserve"> Российской Федерации, на финансирование проведения ремонта, капитального ремонта общего имущества многоквартирных домов.</w:t>
      </w:r>
    </w:p>
    <w:p w:rsidR="00F86439" w:rsidRDefault="00F86439">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Статьей 169</w:t>
        </w:r>
      </w:hyperlink>
      <w:r>
        <w:rPr>
          <w:rFonts w:ascii="Calibri" w:hAnsi="Calibri" w:cs="Calibri"/>
        </w:rPr>
        <w:t xml:space="preserve"> Жилищного кодекса Российской Федерации (далее - ЖК РФ) установлено, что собственники жилых помещений в многоквартирном доме обязаны уплачивать ежемесячные взносы на капитальный ремонт в порядке, установленном ЖК РФ.</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1 статьи 170</w:t>
        </w:r>
      </w:hyperlink>
      <w:r>
        <w:rPr>
          <w:rFonts w:ascii="Calibri" w:hAnsi="Calibri" w:cs="Calibri"/>
        </w:rPr>
        <w:t xml:space="preserve"> ЖК РФ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9" w:history="1">
        <w:r>
          <w:rPr>
            <w:rFonts w:ascii="Calibri" w:hAnsi="Calibri" w:cs="Calibri"/>
            <w:color w:val="0000FF"/>
          </w:rPr>
          <w:t>статей 170</w:t>
        </w:r>
      </w:hyperlink>
      <w:r>
        <w:rPr>
          <w:rFonts w:ascii="Calibri" w:hAnsi="Calibri" w:cs="Calibri"/>
        </w:rPr>
        <w:t xml:space="preserve">, </w:t>
      </w:r>
      <w:hyperlink r:id="rId10" w:history="1">
        <w:r>
          <w:rPr>
            <w:rFonts w:ascii="Calibri" w:hAnsi="Calibri" w:cs="Calibri"/>
            <w:color w:val="0000FF"/>
          </w:rPr>
          <w:t>175</w:t>
        </w:r>
      </w:hyperlink>
      <w:r>
        <w:rPr>
          <w:rFonts w:ascii="Calibri" w:hAnsi="Calibri" w:cs="Calibri"/>
        </w:rPr>
        <w:t xml:space="preserve"> и </w:t>
      </w:r>
      <w:hyperlink r:id="rId11" w:history="1">
        <w:r>
          <w:rPr>
            <w:rFonts w:ascii="Calibri" w:hAnsi="Calibri" w:cs="Calibri"/>
            <w:color w:val="0000FF"/>
          </w:rPr>
          <w:t>178</w:t>
        </w:r>
      </w:hyperlink>
      <w:r>
        <w:rPr>
          <w:rFonts w:ascii="Calibri" w:hAnsi="Calibri" w:cs="Calibri"/>
        </w:rPr>
        <w:t xml:space="preserve"> ЖК РФ формирование фонда капитального ремонта осуществляется собственниками жилых помещений в многоквартирных домах по выбору либо на специальном счете в кредитной организации, либо на счете регионального оператора - юридического лица, созданного в форме фонда. При формировании фонда капитального ремонта на специальном счете владельцем счета по выбору собственников жилых помещений выступает: товарищество собственников жилья, жилищный кооператив или иной специализированный потребительский кооператив, управляющая организация, а также региональный оператор.</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нормы </w:t>
      </w:r>
      <w:hyperlink r:id="rId12" w:history="1">
        <w:r>
          <w:rPr>
            <w:rFonts w:ascii="Calibri" w:hAnsi="Calibri" w:cs="Calibri"/>
            <w:color w:val="0000FF"/>
          </w:rPr>
          <w:t>подпункта 14 пункта 1 статьи 251</w:t>
        </w:r>
      </w:hyperlink>
      <w:r>
        <w:rPr>
          <w:rFonts w:ascii="Calibri" w:hAnsi="Calibri" w:cs="Calibri"/>
        </w:rPr>
        <w:t xml:space="preserve"> НК РФ владельцы специальных счетов, в том числе региональный оператор, не учитывают при формировании налоговой базы по налогу на прибыль организаций суммы взносов на капитальный ремонт, уплаченные собственниками помещений в многоквартирном доме и проценты, уплаченные собственниками таких помещений в связи с ненадлежащим исполнением ими обязанности по уплате таких взносов.</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процентов, начисленных за пользование денежными средствами, находящимися на специальном счете, то необходимо учитывать, что согласно </w:t>
      </w:r>
      <w:hyperlink r:id="rId13" w:history="1">
        <w:r>
          <w:rPr>
            <w:rFonts w:ascii="Calibri" w:hAnsi="Calibri" w:cs="Calibri"/>
            <w:color w:val="0000FF"/>
          </w:rPr>
          <w:t>пункту 1 статьи 36.1</w:t>
        </w:r>
      </w:hyperlink>
      <w:r>
        <w:rPr>
          <w:rFonts w:ascii="Calibri" w:hAnsi="Calibri" w:cs="Calibri"/>
        </w:rPr>
        <w:t xml:space="preserve"> ЖК РФ права на денежные средства, находящиеся на специальном счете, принадлежат собственникам помещений в многоквартирном доме.</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w:t>
      </w:r>
      <w:hyperlink r:id="rId14" w:history="1">
        <w:r>
          <w:rPr>
            <w:rFonts w:ascii="Calibri" w:hAnsi="Calibri" w:cs="Calibri"/>
            <w:color w:val="0000FF"/>
          </w:rPr>
          <w:t>1 статьи 177</w:t>
        </w:r>
      </w:hyperlink>
      <w:r>
        <w:rPr>
          <w:rFonts w:ascii="Calibri" w:hAnsi="Calibri" w:cs="Calibri"/>
        </w:rPr>
        <w:t xml:space="preserve"> ЖК РФ установлен перечень операций, которые могут совершаться по специальному счету. При этом согласно </w:t>
      </w:r>
      <w:hyperlink r:id="rId15" w:history="1">
        <w:r>
          <w:rPr>
            <w:rFonts w:ascii="Calibri" w:hAnsi="Calibri" w:cs="Calibri"/>
            <w:color w:val="0000FF"/>
          </w:rPr>
          <w:t>пункту 2</w:t>
        </w:r>
      </w:hyperlink>
      <w:r>
        <w:rPr>
          <w:rFonts w:ascii="Calibri" w:hAnsi="Calibri" w:cs="Calibri"/>
        </w:rPr>
        <w:t xml:space="preserve"> указанной статьи ЖК РФ операции по специальному счету, не предусмотренные данной статьей, не допускаются. Все операции по перечислению (списанию) со специального счета денежных средств могут осуществляться банком по указанию владельца специального счета только при предоставлении протокола общего собрания собственников помещений в многоквартирном доме, содержащего соответствующее решение.</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средства в виде процентов, начисленных за пользование денежными средствами, находящимися на специальном счете, имеют целевое назначение, определенное федеральным законом, исключающим их использование владельцем счета по своему усмотрению. В этой связи, по мнению Департамента налоговой и таможенно-тарифной </w:t>
      </w:r>
      <w:r>
        <w:rPr>
          <w:rFonts w:ascii="Calibri" w:hAnsi="Calibri" w:cs="Calibri"/>
        </w:rPr>
        <w:lastRenderedPageBreak/>
        <w:t>политики, указанные средства неправомерно рассматривать в качестве экономической выгоды владельца специального счета и соответственно учитывать у владельца специального счета в доходах, формирующих налогооблагаемую прибыль.</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проценты от размещения временно свободных денежных средств собственников помещений в многоквартирных домах, находящихся на счете регионального оператора, не относятся к средствам, составляющим фонд капитального ремонта.</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целевого расходования средств фондов капитального ремонта, формируемых на счетах регионального оператора, предусмотрена </w:t>
      </w:r>
      <w:hyperlink r:id="rId16" w:history="1">
        <w:r>
          <w:rPr>
            <w:rFonts w:ascii="Calibri" w:hAnsi="Calibri" w:cs="Calibri"/>
            <w:color w:val="0000FF"/>
          </w:rPr>
          <w:t>ЖК</w:t>
        </w:r>
      </w:hyperlink>
      <w:r>
        <w:rPr>
          <w:rFonts w:ascii="Calibri" w:hAnsi="Calibri" w:cs="Calibri"/>
        </w:rPr>
        <w:t xml:space="preserve"> РФ только в отношении средств, поступающих от собственников помещений в многоквартирных домах.</w:t>
      </w:r>
    </w:p>
    <w:p w:rsidR="00F86439" w:rsidRDefault="00F864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проценты, полученные региональным оператором от размещения временно свободных денежных средств собственников помещений в многоквартирных домах, находящихся на счете регионального оператора, отличного от специального счета, подлежат обложению налогом на прибыль организаций в общеустановленном порядке.</w:t>
      </w: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F86439" w:rsidRDefault="00F86439">
      <w:pPr>
        <w:widowControl w:val="0"/>
        <w:autoSpaceDE w:val="0"/>
        <w:autoSpaceDN w:val="0"/>
        <w:adjustRightInd w:val="0"/>
        <w:spacing w:after="0" w:line="240" w:lineRule="auto"/>
        <w:jc w:val="right"/>
        <w:rPr>
          <w:rFonts w:ascii="Calibri" w:hAnsi="Calibri" w:cs="Calibri"/>
        </w:rPr>
      </w:pPr>
      <w:r>
        <w:rPr>
          <w:rFonts w:ascii="Calibri" w:hAnsi="Calibri" w:cs="Calibri"/>
        </w:rPr>
        <w:t>И.В.ТРУНИН</w:t>
      </w: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autoSpaceDE w:val="0"/>
        <w:autoSpaceDN w:val="0"/>
        <w:adjustRightInd w:val="0"/>
        <w:spacing w:after="0" w:line="240" w:lineRule="auto"/>
        <w:ind w:firstLine="540"/>
        <w:jc w:val="both"/>
        <w:rPr>
          <w:rFonts w:ascii="Calibri" w:hAnsi="Calibri" w:cs="Calibri"/>
        </w:rPr>
      </w:pPr>
    </w:p>
    <w:p w:rsidR="00F86439" w:rsidRDefault="00F864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37D" w:rsidRDefault="00CE637D"/>
    <w:sectPr w:rsidR="00CE637D" w:rsidSect="00735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39"/>
    <w:rsid w:val="00CE637D"/>
    <w:rsid w:val="00F8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16688-70A0-490E-8A17-43B0F72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43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EB6827684CF2F35CAFB395429BCE2ECFECC4C85335970955367CEE692DFF22AD52C1A9DS3SFO" TargetMode="External"/><Relationship Id="rId13" Type="http://schemas.openxmlformats.org/officeDocument/2006/relationships/hyperlink" Target="consultantplus://offline/ref=0FDEB6827684CF2F35CAFB395429BCE2ECFECC4C85335970955367CEE692DFF22AD52C199ES3SE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FDEB6827684CF2F35CAFB395429BCE2ECFECC4C85335970955367CEE692DFF22AD52C1A9DS3SAO" TargetMode="External"/><Relationship Id="rId12" Type="http://schemas.openxmlformats.org/officeDocument/2006/relationships/hyperlink" Target="consultantplus://offline/ref=0FDEB6827684CF2F35CAFB395429BCE2ECFECE468B3B5970955367CEE692DFF22AD52C1B9E3ES6SB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FDEB6827684CF2F35CAFB395429BCE2ECFECC4C85335970955367CEE6S9S2O" TargetMode="External"/><Relationship Id="rId1" Type="http://schemas.openxmlformats.org/officeDocument/2006/relationships/styles" Target="styles.xml"/><Relationship Id="rId6" Type="http://schemas.openxmlformats.org/officeDocument/2006/relationships/hyperlink" Target="consultantplus://offline/ref=0FDEB6827684CF2F35CAFB395429BCE2ECFECC4C85335970955367CEE6S9S2O" TargetMode="External"/><Relationship Id="rId11" Type="http://schemas.openxmlformats.org/officeDocument/2006/relationships/hyperlink" Target="consultantplus://offline/ref=0FDEB6827684CF2F35CAFB395429BCE2ECFECC4C85335970955367CEE692DFF22AD52C1B9BS3SAO" TargetMode="External"/><Relationship Id="rId5" Type="http://schemas.openxmlformats.org/officeDocument/2006/relationships/hyperlink" Target="consultantplus://offline/ref=0FDEB6827684CF2F35CAFB395429BCE2ECFECE468B3B5970955367CEE692DFF22AD52C1B9E3ES6SBO" TargetMode="External"/><Relationship Id="rId15" Type="http://schemas.openxmlformats.org/officeDocument/2006/relationships/hyperlink" Target="consultantplus://offline/ref=0FDEB6827684CF2F35CAFB395429BCE2ECFECC4C85335970955367CEE692DFF22AD52C1B98S3S8O" TargetMode="External"/><Relationship Id="rId10" Type="http://schemas.openxmlformats.org/officeDocument/2006/relationships/hyperlink" Target="consultantplus://offline/ref=0FDEB6827684CF2F35CAFB395429BCE2ECFECC4C85335970955367CEE692DFF22AD52C1A91S3S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DEB6827684CF2F35CAFB395429BCE2ECFECC4C85335970955367CEE692DFF22AD52C1A9DS3SEO" TargetMode="External"/><Relationship Id="rId14" Type="http://schemas.openxmlformats.org/officeDocument/2006/relationships/hyperlink" Target="consultantplus://offline/ref=0FDEB6827684CF2F35CAFB395429BCE2ECFECC4C85335970955367CEE692DFF22AD52C1B99S3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2015-06-10T14:18:00Z</dcterms:created>
  <dcterms:modified xsi:type="dcterms:W3CDTF">2015-06-10T14:19:00Z</dcterms:modified>
</cp:coreProperties>
</file>